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17444" w14:textId="4C1D0C20" w:rsidR="00B21958" w:rsidRPr="0006731E" w:rsidRDefault="00B21958" w:rsidP="00B21958">
      <w:pPr>
        <w:spacing w:after="0"/>
        <w:rPr>
          <w:rFonts w:cstheme="minorHAnsi"/>
          <w:sz w:val="24"/>
          <w:szCs w:val="24"/>
        </w:rPr>
      </w:pPr>
      <w:r w:rsidRPr="0006731E">
        <w:rPr>
          <w:rFonts w:cstheme="minorHAnsi"/>
          <w:sz w:val="24"/>
          <w:szCs w:val="24"/>
        </w:rPr>
        <w:t xml:space="preserve">Draft Rule </w:t>
      </w:r>
    </w:p>
    <w:p w14:paraId="1166F747" w14:textId="65716A4A" w:rsidR="00B21958" w:rsidRPr="0006731E" w:rsidRDefault="00B21958" w:rsidP="00B21958">
      <w:pPr>
        <w:spacing w:after="0"/>
        <w:rPr>
          <w:rFonts w:cstheme="minorHAnsi"/>
          <w:sz w:val="24"/>
          <w:szCs w:val="24"/>
        </w:rPr>
      </w:pPr>
      <w:r w:rsidRPr="0006731E">
        <w:rPr>
          <w:rFonts w:cstheme="minorHAnsi"/>
          <w:sz w:val="24"/>
          <w:szCs w:val="24"/>
        </w:rPr>
        <w:t xml:space="preserve">8/26/24 Board Meeting </w:t>
      </w:r>
    </w:p>
    <w:p w14:paraId="4B0795DD" w14:textId="69A84724" w:rsidR="00B21958" w:rsidRPr="0006731E" w:rsidRDefault="00B21958" w:rsidP="00B21958">
      <w:pPr>
        <w:spacing w:after="0"/>
        <w:rPr>
          <w:rFonts w:cstheme="minorHAnsi"/>
          <w:sz w:val="24"/>
          <w:szCs w:val="24"/>
        </w:rPr>
      </w:pPr>
      <w:r w:rsidRPr="0006731E">
        <w:rPr>
          <w:rFonts w:cstheme="minorHAnsi"/>
          <w:sz w:val="24"/>
          <w:szCs w:val="24"/>
        </w:rPr>
        <w:t xml:space="preserve">Legend: Changes to the current rule are in </w:t>
      </w:r>
      <w:r w:rsidRPr="0006731E">
        <w:rPr>
          <w:rFonts w:cstheme="minorHAnsi"/>
          <w:b/>
          <w:bCs/>
          <w:color w:val="FF0000"/>
          <w:sz w:val="24"/>
          <w:szCs w:val="24"/>
        </w:rPr>
        <w:t>red</w:t>
      </w:r>
      <w:r w:rsidRPr="0006731E">
        <w:rPr>
          <w:rFonts w:cstheme="minorHAnsi"/>
          <w:sz w:val="24"/>
          <w:szCs w:val="24"/>
        </w:rPr>
        <w:t>.</w:t>
      </w:r>
    </w:p>
    <w:p w14:paraId="528685E7" w14:textId="376C45B5" w:rsidR="00B21958" w:rsidRPr="0006731E" w:rsidRDefault="00B21958">
      <w:pPr>
        <w:rPr>
          <w:rFonts w:cstheme="minorHAnsi"/>
          <w:sz w:val="24"/>
          <w:szCs w:val="24"/>
        </w:rPr>
      </w:pPr>
    </w:p>
    <w:p w14:paraId="603DC53B" w14:textId="6B29F719" w:rsidR="00B21958" w:rsidRPr="0006731E" w:rsidRDefault="00B21958">
      <w:pPr>
        <w:rPr>
          <w:rFonts w:cstheme="minorHAnsi"/>
          <w:b/>
          <w:bCs/>
          <w:sz w:val="24"/>
          <w:szCs w:val="24"/>
        </w:rPr>
      </w:pPr>
      <w:r w:rsidRPr="0006731E">
        <w:rPr>
          <w:rFonts w:cstheme="minorHAnsi"/>
          <w:b/>
          <w:bCs/>
          <w:sz w:val="24"/>
          <w:szCs w:val="24"/>
        </w:rPr>
        <w:t>Current Rule: A.A.C. R7-2-401.G.</w:t>
      </w:r>
      <w:r w:rsidR="005C5735" w:rsidRPr="0006731E">
        <w:rPr>
          <w:rFonts w:cstheme="minorHAnsi"/>
          <w:b/>
          <w:bCs/>
          <w:sz w:val="24"/>
          <w:szCs w:val="24"/>
        </w:rPr>
        <w:t>4</w:t>
      </w:r>
    </w:p>
    <w:p w14:paraId="43F97D5B" w14:textId="5D4AA08F" w:rsidR="005C5735" w:rsidRPr="0006731E" w:rsidRDefault="005C5735">
      <w:pPr>
        <w:rPr>
          <w:rFonts w:cstheme="minorHAnsi"/>
          <w:sz w:val="24"/>
          <w:szCs w:val="24"/>
        </w:rPr>
      </w:pPr>
      <w:r w:rsidRPr="0006731E">
        <w:rPr>
          <w:rFonts w:cstheme="minorHAnsi"/>
          <w:sz w:val="24"/>
          <w:szCs w:val="24"/>
        </w:rPr>
        <w:t xml:space="preserve">Each IEP of a student with a disability shall be developed in accordance with IDEA and its regulations, state statutes and State Board of Education rules. If appropriate to meet the needs of a student and to ensure access to the general curriculum, an IEP team may include specially designed instruction in the IEP that may be delivered in a variety of educational settings by a general education teacher or other certificated personnel provided that certificated special education personnel are involved in the planning, progress monitoring and when appropriate, the delivery of the specially designed instruction. </w:t>
      </w:r>
    </w:p>
    <w:p w14:paraId="1E1CA15C" w14:textId="77777777" w:rsidR="005C5735" w:rsidRPr="0006731E" w:rsidRDefault="005C5735">
      <w:pPr>
        <w:rPr>
          <w:rFonts w:cstheme="minorHAnsi"/>
          <w:b/>
          <w:bCs/>
          <w:sz w:val="24"/>
          <w:szCs w:val="24"/>
        </w:rPr>
      </w:pPr>
    </w:p>
    <w:p w14:paraId="4E223D7F" w14:textId="3AC82C7B" w:rsidR="005C5735" w:rsidRPr="0006731E" w:rsidRDefault="005C5735" w:rsidP="005C5735">
      <w:pPr>
        <w:rPr>
          <w:rFonts w:cstheme="minorHAnsi"/>
          <w:b/>
          <w:bCs/>
          <w:sz w:val="24"/>
          <w:szCs w:val="24"/>
        </w:rPr>
      </w:pPr>
      <w:r w:rsidRPr="0006731E">
        <w:rPr>
          <w:rFonts w:cstheme="minorHAnsi"/>
          <w:b/>
          <w:bCs/>
          <w:sz w:val="24"/>
          <w:szCs w:val="24"/>
        </w:rPr>
        <w:t>DRAFT Rule: A.A.C. R7-2-401.G.4</w:t>
      </w:r>
    </w:p>
    <w:p w14:paraId="129DFF5D" w14:textId="5444C862" w:rsidR="005C5735" w:rsidRPr="0006731E" w:rsidRDefault="005C5735" w:rsidP="005C5735">
      <w:pPr>
        <w:rPr>
          <w:rFonts w:cstheme="minorHAnsi"/>
          <w:sz w:val="24"/>
          <w:szCs w:val="24"/>
        </w:rPr>
      </w:pPr>
      <w:r w:rsidRPr="0006731E">
        <w:rPr>
          <w:rFonts w:cstheme="minorHAnsi"/>
          <w:sz w:val="24"/>
          <w:szCs w:val="24"/>
        </w:rPr>
        <w:t xml:space="preserve">Each IEP of a student with a disability shall be developed in accordance with IDEA and its regulations, state statutes and State Board of Education rules. If appropriate to meet the needs of a student and to ensure access to the general curriculum, an IEP team may include specially designed instruction in the IEP that may be delivered in a variety of educational settings by a general education teacher or other certificated personnel provided that certificated special education personnel are involved in the planning, progress monitoring and when appropriate, the delivery of the specially designed instruction. </w:t>
      </w:r>
    </w:p>
    <w:p w14:paraId="5896A5F2" w14:textId="73860A67" w:rsidR="005C5735" w:rsidRPr="0006731E" w:rsidRDefault="005C5735" w:rsidP="005C5735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FF0000"/>
          <w:sz w:val="24"/>
          <w:szCs w:val="24"/>
        </w:rPr>
      </w:pPr>
      <w:r w:rsidRPr="0006731E">
        <w:rPr>
          <w:rFonts w:cstheme="minorHAnsi"/>
          <w:b/>
          <w:bCs/>
          <w:color w:val="FF0000"/>
          <w:sz w:val="24"/>
          <w:szCs w:val="24"/>
        </w:rPr>
        <w:t>Transition services:  Beginning not later than the first IEP to be in effect when the child completes 9</w:t>
      </w:r>
      <w:r w:rsidRPr="0006731E">
        <w:rPr>
          <w:rFonts w:cstheme="minorHAnsi"/>
          <w:b/>
          <w:bCs/>
          <w:color w:val="FF0000"/>
          <w:sz w:val="24"/>
          <w:szCs w:val="24"/>
          <w:vertAlign w:val="superscript"/>
        </w:rPr>
        <w:t>th</w:t>
      </w:r>
      <w:r w:rsidRPr="0006731E">
        <w:rPr>
          <w:rFonts w:cstheme="minorHAnsi"/>
          <w:b/>
          <w:bCs/>
          <w:color w:val="FF0000"/>
          <w:sz w:val="24"/>
          <w:szCs w:val="24"/>
        </w:rPr>
        <w:t xml:space="preserve"> grade</w:t>
      </w:r>
      <w:r w:rsidR="0006731E" w:rsidRPr="0006731E">
        <w:rPr>
          <w:rFonts w:cstheme="minorHAnsi"/>
          <w:color w:val="FF0000"/>
          <w:sz w:val="24"/>
          <w:szCs w:val="24"/>
        </w:rPr>
        <w:t xml:space="preserve"> </w:t>
      </w:r>
      <w:r w:rsidR="0006731E" w:rsidRPr="007C5FFB">
        <w:rPr>
          <w:rFonts w:cstheme="minorHAnsi"/>
          <w:b/>
          <w:bCs/>
          <w:color w:val="FF0000"/>
          <w:sz w:val="24"/>
          <w:szCs w:val="24"/>
        </w:rPr>
        <w:t>or reaches age 16, whichever is first</w:t>
      </w:r>
      <w:r w:rsidRPr="007C5FFB">
        <w:rPr>
          <w:rFonts w:cstheme="minorHAnsi"/>
          <w:b/>
          <w:bCs/>
          <w:color w:val="FF0000"/>
          <w:sz w:val="24"/>
          <w:szCs w:val="24"/>
        </w:rPr>
        <w:t>,</w:t>
      </w:r>
      <w:r w:rsidRPr="0006731E">
        <w:rPr>
          <w:rFonts w:cstheme="minorHAnsi"/>
          <w:color w:val="FF0000"/>
          <w:sz w:val="24"/>
          <w:szCs w:val="24"/>
        </w:rPr>
        <w:t xml:space="preserve"> </w:t>
      </w:r>
      <w:r w:rsidRPr="0006731E">
        <w:rPr>
          <w:rFonts w:cstheme="minorHAnsi"/>
          <w:b/>
          <w:bCs/>
          <w:color w:val="FF0000"/>
          <w:sz w:val="24"/>
          <w:szCs w:val="24"/>
        </w:rPr>
        <w:t>or younger if determined appropriate by the IEP Team, and updated annually, thereafter, the IEP must include—</w:t>
      </w:r>
    </w:p>
    <w:p w14:paraId="2669210A" w14:textId="77777777" w:rsidR="005C5735" w:rsidRPr="0006731E" w:rsidRDefault="005C5735" w:rsidP="005C5735">
      <w:pPr>
        <w:pStyle w:val="ListParagraph"/>
        <w:numPr>
          <w:ilvl w:val="1"/>
          <w:numId w:val="1"/>
        </w:numPr>
        <w:rPr>
          <w:rFonts w:cstheme="minorHAnsi"/>
          <w:b/>
          <w:bCs/>
          <w:color w:val="FF0000"/>
          <w:sz w:val="24"/>
          <w:szCs w:val="24"/>
        </w:rPr>
      </w:pPr>
      <w:r w:rsidRPr="0006731E">
        <w:rPr>
          <w:rFonts w:cstheme="minorHAnsi"/>
          <w:b/>
          <w:bCs/>
          <w:color w:val="FF0000"/>
          <w:sz w:val="24"/>
          <w:szCs w:val="24"/>
        </w:rPr>
        <w:t>Appropriate measurable postsecondary goals based upon age-appropriate transition assessments related to training, education, employment, and, where appropriate, independent living skills; and</w:t>
      </w:r>
    </w:p>
    <w:p w14:paraId="2A25343B" w14:textId="77777777" w:rsidR="005C5735" w:rsidRPr="0006731E" w:rsidRDefault="005C5735" w:rsidP="005C5735">
      <w:pPr>
        <w:pStyle w:val="ListParagraph"/>
        <w:numPr>
          <w:ilvl w:val="1"/>
          <w:numId w:val="1"/>
        </w:numPr>
        <w:rPr>
          <w:rFonts w:cstheme="minorHAnsi"/>
          <w:b/>
          <w:bCs/>
          <w:color w:val="FF0000"/>
          <w:sz w:val="24"/>
          <w:szCs w:val="24"/>
        </w:rPr>
      </w:pPr>
      <w:r w:rsidRPr="0006731E">
        <w:rPr>
          <w:rFonts w:cstheme="minorHAnsi"/>
          <w:b/>
          <w:bCs/>
          <w:color w:val="FF0000"/>
          <w:sz w:val="24"/>
          <w:szCs w:val="24"/>
        </w:rPr>
        <w:t>The transition services (including courses of study) needed to assist the child in reaching those goals; and</w:t>
      </w:r>
    </w:p>
    <w:p w14:paraId="7EE3E942" w14:textId="5310BB6F" w:rsidR="00FA53E7" w:rsidRPr="00FA53E7" w:rsidRDefault="00FA53E7" w:rsidP="00FA53E7">
      <w:pPr>
        <w:pStyle w:val="ListParagraph"/>
        <w:numPr>
          <w:ilvl w:val="1"/>
          <w:numId w:val="1"/>
        </w:numPr>
        <w:rPr>
          <w:rFonts w:cstheme="minorHAnsi"/>
          <w:b/>
          <w:bCs/>
          <w:color w:val="FF0000"/>
          <w:sz w:val="24"/>
          <w:szCs w:val="24"/>
        </w:rPr>
      </w:pPr>
      <w:r w:rsidRPr="00FA53E7">
        <w:rPr>
          <w:rFonts w:ascii="Calibri" w:hAnsi="Calibri" w:cs="Calibri"/>
          <w:b/>
          <w:bCs/>
          <w:color w:val="FF0000"/>
          <w:shd w:val="clear" w:color="auto" w:fill="FFFFFF"/>
        </w:rPr>
        <w:t>The estimated date of graduation for the student</w:t>
      </w:r>
      <w:r w:rsidR="00C06A37">
        <w:rPr>
          <w:rFonts w:ascii="Calibri" w:hAnsi="Calibri" w:cs="Calibri"/>
          <w:b/>
          <w:bCs/>
          <w:color w:val="FF0000"/>
          <w:shd w:val="clear" w:color="auto" w:fill="FFFFFF"/>
        </w:rPr>
        <w:t xml:space="preserve">, including the course of study that specifically aligns to the student’s individual transition plan. </w:t>
      </w:r>
    </w:p>
    <w:p w14:paraId="541719CB" w14:textId="5EBC7511" w:rsidR="00FA53E7" w:rsidRPr="00FA53E7" w:rsidRDefault="00FA53E7" w:rsidP="00FA53E7">
      <w:pPr>
        <w:pStyle w:val="ListParagraph"/>
        <w:numPr>
          <w:ilvl w:val="2"/>
          <w:numId w:val="1"/>
        </w:numPr>
        <w:rPr>
          <w:rFonts w:cstheme="minorHAnsi"/>
          <w:b/>
          <w:bCs/>
          <w:color w:val="FF0000"/>
          <w:sz w:val="24"/>
          <w:szCs w:val="24"/>
        </w:rPr>
      </w:pPr>
      <w:r w:rsidRPr="00FA53E7">
        <w:rPr>
          <w:rFonts w:ascii="Calibri" w:hAnsi="Calibri" w:cs="Calibri"/>
          <w:b/>
          <w:bCs/>
          <w:color w:val="FF0000"/>
          <w:shd w:val="clear" w:color="auto" w:fill="FFFFFF"/>
        </w:rPr>
        <w:t>At least one year before the anticipated high school graduation date of the child with a disability, written notice shall be provided to the child’s parent or guardian or to the child with a disability who is at least eighteen years of age.</w:t>
      </w:r>
    </w:p>
    <w:p w14:paraId="5699C877" w14:textId="0BA275F5" w:rsidR="00B21958" w:rsidRPr="0089658F" w:rsidRDefault="005C5735" w:rsidP="00B21958">
      <w:pPr>
        <w:pStyle w:val="ListParagraph"/>
        <w:numPr>
          <w:ilvl w:val="1"/>
          <w:numId w:val="1"/>
        </w:numPr>
        <w:rPr>
          <w:rFonts w:cstheme="minorHAnsi"/>
          <w:b/>
          <w:bCs/>
          <w:color w:val="FF0000"/>
          <w:sz w:val="24"/>
          <w:szCs w:val="24"/>
        </w:rPr>
      </w:pPr>
      <w:r w:rsidRPr="0006731E">
        <w:rPr>
          <w:rFonts w:cstheme="minorHAnsi"/>
          <w:b/>
          <w:bCs/>
          <w:color w:val="FF0000"/>
          <w:sz w:val="24"/>
          <w:szCs w:val="24"/>
        </w:rPr>
        <w:t xml:space="preserve">Transfer of rights at age of majority.  Beginning not later than one year before the child reaches the age of majority under State law, the IEP must include a statement that the child has been informed of the child's rights under Part B of </w:t>
      </w:r>
      <w:r w:rsidRPr="0006731E">
        <w:rPr>
          <w:rFonts w:cstheme="minorHAnsi"/>
          <w:b/>
          <w:bCs/>
          <w:color w:val="FF0000"/>
          <w:sz w:val="24"/>
          <w:szCs w:val="24"/>
        </w:rPr>
        <w:lastRenderedPageBreak/>
        <w:t>the Act, if any, that will transfer to the child on reaching the age of majority under § 300.520.</w:t>
      </w:r>
    </w:p>
    <w:p w14:paraId="347999B0" w14:textId="77777777" w:rsidR="00B21958" w:rsidRPr="0006731E" w:rsidRDefault="00B21958">
      <w:pPr>
        <w:rPr>
          <w:rFonts w:cstheme="minorHAnsi"/>
          <w:b/>
          <w:bCs/>
          <w:sz w:val="24"/>
          <w:szCs w:val="24"/>
        </w:rPr>
      </w:pPr>
    </w:p>
    <w:sectPr w:rsidR="00B21958" w:rsidRPr="00067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A028C"/>
    <w:multiLevelType w:val="hybridMultilevel"/>
    <w:tmpl w:val="CD3E68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58"/>
    <w:rsid w:val="0006731E"/>
    <w:rsid w:val="00344579"/>
    <w:rsid w:val="005C5735"/>
    <w:rsid w:val="005E2BE0"/>
    <w:rsid w:val="007C5FFB"/>
    <w:rsid w:val="0089658F"/>
    <w:rsid w:val="00B21958"/>
    <w:rsid w:val="00C06A37"/>
    <w:rsid w:val="00F74BE1"/>
    <w:rsid w:val="00FA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7A91C"/>
  <w15:chartTrackingRefBased/>
  <w15:docId w15:val="{90ABE510-B2E8-444E-A043-D811E7AF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57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573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Arizona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 Ross</dc:creator>
  <cp:keywords/>
  <dc:description/>
  <cp:lastModifiedBy>Sean D Ross</cp:lastModifiedBy>
  <cp:revision>2</cp:revision>
  <dcterms:created xsi:type="dcterms:W3CDTF">2024-09-17T20:27:00Z</dcterms:created>
  <dcterms:modified xsi:type="dcterms:W3CDTF">2024-09-17T20:27:00Z</dcterms:modified>
</cp:coreProperties>
</file>